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CD" w:rsidRPr="006D1F8F" w:rsidRDefault="00A81ECD" w:rsidP="00A81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F8F">
        <w:rPr>
          <w:rFonts w:ascii="Times New Roman" w:hAnsi="Times New Roman" w:cs="Times New Roman"/>
          <w:b/>
          <w:sz w:val="24"/>
          <w:szCs w:val="24"/>
        </w:rPr>
        <w:t>Информация для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(вопрос – ответ)</w:t>
      </w:r>
    </w:p>
    <w:p w:rsidR="00A81ECD" w:rsidRPr="00C8286E" w:rsidRDefault="00A81ECD" w:rsidP="00A81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ECD" w:rsidRPr="006D1F8F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F8F">
        <w:rPr>
          <w:rFonts w:ascii="Times New Roman" w:hAnsi="Times New Roman" w:cs="Times New Roman"/>
          <w:b/>
          <w:i/>
          <w:sz w:val="24"/>
          <w:szCs w:val="24"/>
        </w:rPr>
        <w:t>С какими документами образовательное учреждение обязано ознакомить родителя (законного представителя) будущего воспитанника?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  Согласно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Pr="00C8286E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C8286E">
        <w:rPr>
          <w:rFonts w:ascii="Times New Roman" w:hAnsi="Times New Roman" w:cs="Times New Roman"/>
          <w:sz w:val="24"/>
          <w:szCs w:val="24"/>
        </w:rPr>
        <w:t xml:space="preserve">» при приеме ребенка в образовательное учреждение последнее обязано ознакомить его родителей      (законных представителей) с уставом образовательного учреждения и другими документами, регламентирующими организацию образовательного процесса. Способ  ознакомления с уставом законодательством не предусмотрен, и устанавливается образовательным учреждением самостоятельно. Кроме того, образовательное учреждение обязано ознакомить родителей с лицензией на ведение образовательной  деятельности, а также со свидетельством о государственной аккредитации по каждому направлению подготовки, дающим право на выдачу документа государственного образца.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6D1F8F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F8F">
        <w:rPr>
          <w:rFonts w:ascii="Times New Roman" w:hAnsi="Times New Roman" w:cs="Times New Roman"/>
          <w:b/>
          <w:i/>
          <w:sz w:val="24"/>
          <w:szCs w:val="24"/>
        </w:rPr>
        <w:t>Из каких источников складывается система финансирования образовательного учреждения в современных условиях?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286E">
        <w:rPr>
          <w:rFonts w:ascii="Times New Roman" w:hAnsi="Times New Roman" w:cs="Times New Roman"/>
          <w:sz w:val="24"/>
          <w:szCs w:val="24"/>
        </w:rPr>
        <w:t>сновным источником финансирования государственных и муниципальных образовательных учреждений является бюджетное финансирование на основе нормативов, утвержденных исполнительными органами власти.  Кроме того, образовательное учреждение независимо от его организационн</w:t>
      </w:r>
      <w:proofErr w:type="gramStart"/>
      <w:r w:rsidRPr="00C828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286E">
        <w:rPr>
          <w:rFonts w:ascii="Times New Roman" w:hAnsi="Times New Roman" w:cs="Times New Roman"/>
          <w:sz w:val="24"/>
          <w:szCs w:val="24"/>
        </w:rPr>
        <w:t xml:space="preserve"> правовой формы вправе привлекать дополнительные финансовые средства за счет предоставления платных образовательных и иных предусмотренных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Таким образом, в настоящее время образовательные учреждения имеют смешанную систему финансирования.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6D1F8F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F8F">
        <w:rPr>
          <w:rFonts w:ascii="Times New Roman" w:hAnsi="Times New Roman" w:cs="Times New Roman"/>
          <w:b/>
          <w:i/>
          <w:sz w:val="24"/>
          <w:szCs w:val="24"/>
        </w:rPr>
        <w:t>Обязательны ли для образовательного учреждения дополнительные платные образовательные услуги?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Платные образовательные услуги являются необязательными не только для родителей, но и для образовательного учреждения. Следовательно, деньги на организацию этой деятельности в бюджете не предусмотрены.     Однако, происходящие в стране позитивные процессы: повышение информатизации общества, положительная динамика общего уровня интеллекта детей, расширение сети многопрофильных школ, гимназий, лицеев, возросший размер родительских притязаний, рост населения с высоким достатком  могут вызвать необходимость организации платных дополнительных услуг на базе государственных и муниципальных образовательных учреждений.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6D1F8F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1F8F">
        <w:rPr>
          <w:rFonts w:ascii="Times New Roman" w:hAnsi="Times New Roman" w:cs="Times New Roman"/>
          <w:b/>
          <w:i/>
          <w:sz w:val="24"/>
          <w:szCs w:val="24"/>
        </w:rPr>
        <w:t>Какими законодательными актами регламентируется право образовательного учреждения оказывать дополнительные платные образовательные услуги?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Законодательная база в части  оказания платных образовательных услуг на сегодняшний день разработана в достаточной степени.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>Оказание платных услуг регулируется  следующими законами  РФ и инструктивн</w:t>
      </w:r>
      <w:proofErr w:type="gramStart"/>
      <w:r w:rsidRPr="00C828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286E">
        <w:rPr>
          <w:rFonts w:ascii="Times New Roman" w:hAnsi="Times New Roman" w:cs="Times New Roman"/>
          <w:sz w:val="24"/>
          <w:szCs w:val="24"/>
        </w:rPr>
        <w:t xml:space="preserve"> директивными материалами вышестоящих организаций: </w:t>
      </w: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>Конституцией РФ (ст.43, п.5), Гражданским кодексом  РФ, Законом 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РФ</w:t>
      </w:r>
      <w:r w:rsidRPr="00C8286E">
        <w:rPr>
          <w:rFonts w:ascii="Times New Roman" w:hAnsi="Times New Roman" w:cs="Times New Roman"/>
          <w:sz w:val="24"/>
          <w:szCs w:val="24"/>
        </w:rPr>
        <w:t xml:space="preserve">», Законом  РФ «О защите прав потребителей», Законом  РФ «Налоговый кодекс»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86E">
        <w:rPr>
          <w:rFonts w:ascii="Times New Roman" w:hAnsi="Times New Roman" w:cs="Times New Roman"/>
          <w:sz w:val="24"/>
          <w:szCs w:val="24"/>
        </w:rPr>
        <w:lastRenderedPageBreak/>
        <w:t xml:space="preserve">(ст.39, ч.1,п.1), постановлением Правительства РФ от 5 июля 2001г. № 505 «Об утверждении правил оказания платных образовательных услуг», приказом Министерства образования РФ от 10 июля 2003г. №2994 «Об утверждении примерной формы договора на оказание платных образовательных услуг в сфере общего образования», постановлением Кабинета Министров от 31 августа </w:t>
      </w:r>
      <w:smartTag w:uri="urn:schemas-microsoft-com:office:smarttags" w:element="metricconverter">
        <w:smartTagPr>
          <w:attr w:name="ProductID" w:val="2004 г"/>
        </w:smartTagPr>
        <w:r w:rsidRPr="00C8286E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8286E">
        <w:rPr>
          <w:rFonts w:ascii="Times New Roman" w:hAnsi="Times New Roman" w:cs="Times New Roman"/>
          <w:sz w:val="24"/>
          <w:szCs w:val="24"/>
        </w:rPr>
        <w:t>. № 395 « О платных услугах и предпринимательской  деятельности бюджетных</w:t>
      </w:r>
      <w:proofErr w:type="gramEnd"/>
      <w:r w:rsidRPr="00C82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86E">
        <w:rPr>
          <w:rFonts w:ascii="Times New Roman" w:hAnsi="Times New Roman" w:cs="Times New Roman"/>
          <w:sz w:val="24"/>
          <w:szCs w:val="24"/>
        </w:rPr>
        <w:t xml:space="preserve">учреждений и иных организаций, получающих ассигнования из бюджета РФ», приказом Министерства образования РФ от 13 января </w:t>
      </w:r>
      <w:smartTag w:uri="urn:schemas-microsoft-com:office:smarttags" w:element="metricconverter">
        <w:smartTagPr>
          <w:attr w:name="ProductID" w:val="2004 г"/>
        </w:smartTagPr>
        <w:r w:rsidRPr="00C8286E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8286E">
        <w:rPr>
          <w:rFonts w:ascii="Times New Roman" w:hAnsi="Times New Roman" w:cs="Times New Roman"/>
          <w:sz w:val="24"/>
          <w:szCs w:val="24"/>
        </w:rPr>
        <w:t xml:space="preserve">.№39 «О мерах по упорядочению практики оказания платных образовательных услуг в образовательных учреждениях РФ», письмом Министерства образования РФ от 11 мая 2004г. №1093 « О методических рекомендациях по определению стоимости дополнительных платных образовательных услуг на основе норматива бюджетного финансирования» и др. </w:t>
      </w:r>
      <w:proofErr w:type="gramEnd"/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636E98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E98">
        <w:rPr>
          <w:rFonts w:ascii="Times New Roman" w:hAnsi="Times New Roman" w:cs="Times New Roman"/>
          <w:b/>
          <w:i/>
          <w:sz w:val="24"/>
          <w:szCs w:val="24"/>
        </w:rPr>
        <w:t xml:space="preserve">Кто контролирует осуществление дополнительных платных образовательных услуг?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Ответственность за организацию и качество платных образовательных услуг в образовательном учреждении несет руководитель. Управление образования несет ответственность за осуществление должного контроля над порядком предоставления и качеством платных образовательных услуг в ведомственных образовательных учреждениях.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636E98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E98">
        <w:rPr>
          <w:rFonts w:ascii="Times New Roman" w:hAnsi="Times New Roman" w:cs="Times New Roman"/>
          <w:b/>
          <w:i/>
          <w:sz w:val="24"/>
          <w:szCs w:val="24"/>
        </w:rPr>
        <w:t>Кто устанавливает цены на дополнительные платные образовательные услуги?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Размер платы за оказание дополнительных образовательных услуг, согласно ст.424  Гражданского Кодекса РФ устанавливается по соглашению сторон.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8286E">
        <w:rPr>
          <w:rFonts w:ascii="Times New Roman" w:hAnsi="Times New Roman" w:cs="Times New Roman"/>
          <w:sz w:val="24"/>
          <w:szCs w:val="24"/>
        </w:rPr>
        <w:t>При этом должна  учитывается себестоимость услуги, цены конкурентов на аналогичную услугу, уникальность видов услуг, спрос на данную услугу и др. Регулировать «сверху» цены невозможно, поскольку платные образовательные услуги не являются обязательным компонентом образования: материал, который учащиеся проходят на платных занятиях, не входит в программу образовательного учреждения, какой бы статус оно не имело (гимназия, школа, лицей).</w:t>
      </w:r>
      <w:proofErr w:type="gramEnd"/>
      <w:r w:rsidRPr="00C8286E">
        <w:rPr>
          <w:rFonts w:ascii="Times New Roman" w:hAnsi="Times New Roman" w:cs="Times New Roman"/>
          <w:sz w:val="24"/>
          <w:szCs w:val="24"/>
        </w:rPr>
        <w:t xml:space="preserve">  Поэтому вопрос «Платить или не платить</w:t>
      </w:r>
      <w:proofErr w:type="gramStart"/>
      <w:r w:rsidRPr="00C8286E">
        <w:rPr>
          <w:rFonts w:ascii="Times New Roman" w:hAnsi="Times New Roman" w:cs="Times New Roman"/>
          <w:sz w:val="24"/>
          <w:szCs w:val="24"/>
        </w:rPr>
        <w:t>»?, «</w:t>
      </w:r>
      <w:proofErr w:type="gramEnd"/>
      <w:r w:rsidRPr="00C8286E">
        <w:rPr>
          <w:rFonts w:ascii="Times New Roman" w:hAnsi="Times New Roman" w:cs="Times New Roman"/>
          <w:sz w:val="24"/>
          <w:szCs w:val="24"/>
        </w:rPr>
        <w:t xml:space="preserve">Ходить или не ходить»? решают сами родители и их дети.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636E98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E98">
        <w:rPr>
          <w:rFonts w:ascii="Times New Roman" w:hAnsi="Times New Roman" w:cs="Times New Roman"/>
          <w:b/>
          <w:i/>
          <w:sz w:val="24"/>
          <w:szCs w:val="24"/>
        </w:rPr>
        <w:t xml:space="preserve">Каков порядок оформления, оплаты и учета платных образовательных услуг?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 Предоставление платных образовательных услуг оформляется договором с потребителями, которым регламентируются условия и сроки их получения, порядок расчетов, права, обязанности и ответственность сторон, а также иные условия.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Сметы доходов и расходов на оказание каждого вида дополнительных платных образовательных услуг разрабатываются образовательным учреждением, и согласуются с муниципальным органом управления образованием.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Сбор наличных денежных средств за оказание платных услуг не допускается.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>Оплата за предоставляемые платные услуги должна производиться через учреждения банков. Денежные средства, получаемые образовательным учреждением от оказания платных услуг, аккумулируются на внебюджетном счете.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8286E">
        <w:rPr>
          <w:rFonts w:ascii="Times New Roman" w:hAnsi="Times New Roman" w:cs="Times New Roman"/>
          <w:sz w:val="24"/>
          <w:szCs w:val="24"/>
        </w:rPr>
        <w:t xml:space="preserve">Финансовые средства, полученные от оказания платных образовательных услуг, после уплаты налогов в соответствии с  действующим законодательством, направляются на расходы, связанные уставной деятельностью образовательного учреждения, в том числе на оплату труда работников и начисления на заработанную плату; на развитие учреждения, оплату работ капитальному и текущему ремонту здания, приобретение мебели, учебных пособий и т.д. </w:t>
      </w:r>
      <w:proofErr w:type="gramEnd"/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636E98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E9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Имеют ли право директор образовательного учреждения,  классные руководители, а также представители родительского комитета или попечительского совета требовать деньги в фонд развития школы?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 Никто не имеет права требовать у Вас деньги ни в фонд развития школы, ни на ремонт крыши, ни на какие другие нужды. Решения родительского комитета или </w:t>
      </w:r>
      <w:r>
        <w:rPr>
          <w:rFonts w:ascii="Times New Roman" w:hAnsi="Times New Roman" w:cs="Times New Roman"/>
          <w:sz w:val="24"/>
          <w:szCs w:val="24"/>
        </w:rPr>
        <w:t>Управляющего</w:t>
      </w:r>
      <w:r w:rsidRPr="00C8286E">
        <w:rPr>
          <w:rFonts w:ascii="Times New Roman" w:hAnsi="Times New Roman" w:cs="Times New Roman"/>
          <w:sz w:val="24"/>
          <w:szCs w:val="24"/>
        </w:rPr>
        <w:t xml:space="preserve"> совета носят рекомендательный </w:t>
      </w:r>
      <w:proofErr w:type="gramStart"/>
      <w:r w:rsidRPr="00C8286E">
        <w:rPr>
          <w:rFonts w:ascii="Times New Roman" w:hAnsi="Times New Roman" w:cs="Times New Roman"/>
          <w:sz w:val="24"/>
          <w:szCs w:val="24"/>
        </w:rPr>
        <w:t>характер</w:t>
      </w:r>
      <w:proofErr w:type="gramEnd"/>
      <w:r w:rsidRPr="00C8286E">
        <w:rPr>
          <w:rFonts w:ascii="Times New Roman" w:hAnsi="Times New Roman" w:cs="Times New Roman"/>
          <w:sz w:val="24"/>
          <w:szCs w:val="24"/>
        </w:rPr>
        <w:t xml:space="preserve"> как для администрации школы, так и для других родителей.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86E">
        <w:rPr>
          <w:rFonts w:ascii="Times New Roman" w:hAnsi="Times New Roman" w:cs="Times New Roman"/>
          <w:sz w:val="24"/>
          <w:szCs w:val="24"/>
          <w:u w:val="single"/>
        </w:rPr>
        <w:t>Обратите внимание</w:t>
      </w:r>
      <w:proofErr w:type="gramStart"/>
      <w:r w:rsidRPr="00C8286E">
        <w:rPr>
          <w:rFonts w:ascii="Times New Roman" w:hAnsi="Times New Roman" w:cs="Times New Roman"/>
          <w:sz w:val="24"/>
          <w:szCs w:val="24"/>
          <w:u w:val="single"/>
        </w:rPr>
        <w:t xml:space="preserve"> !</w:t>
      </w:r>
      <w:proofErr w:type="gramEnd"/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>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(в данном случае родителей) не будет являться благотворительной.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636E98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E98">
        <w:rPr>
          <w:rFonts w:ascii="Times New Roman" w:hAnsi="Times New Roman" w:cs="Times New Roman"/>
          <w:b/>
          <w:i/>
          <w:sz w:val="24"/>
          <w:szCs w:val="24"/>
        </w:rPr>
        <w:t>В каком виде может быть оказана благотворительная помощь? Как она оформляется, и расходуется?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   Благотворительная помощь (со стороны юридических и физических лиц) может оказываться в денежной форме (наличной и безналичной), а также в виде предоставления различных товаров, имущества, работ, услуг.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 Благотворительная деятельность в форме передачи имущества, в том числе денежных средств может оформляться на основании двух видов гражданско-правовых договоров: дарения (ст.572 ГК РФ) и пожертвования (ст.582 ГК РФ).  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>На принятие пожертвования не требуется чьего- либо разрешения или согласия (п.2 ст.582 ГК РФ)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 xml:space="preserve">  Все пожертвования, полученные в виде денежных средств, должны зачисляться на лицевые счета образовательных учреждений. 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6E">
        <w:rPr>
          <w:rFonts w:ascii="Times New Roman" w:hAnsi="Times New Roman" w:cs="Times New Roman"/>
          <w:sz w:val="24"/>
          <w:szCs w:val="24"/>
        </w:rPr>
        <w:t>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</w:t>
      </w:r>
    </w:p>
    <w:p w:rsidR="00A81ECD" w:rsidRPr="00C8286E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1ECD" w:rsidRPr="007D44DC" w:rsidRDefault="00A81ECD" w:rsidP="00A81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D44DC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ЭТО ВАЖНО ЗНАТЬ!</w:t>
      </w:r>
    </w:p>
    <w:p w:rsidR="00A81ECD" w:rsidRPr="007D44DC" w:rsidRDefault="00A81ECD" w:rsidP="00A8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81ECD" w:rsidRPr="007D44DC" w:rsidRDefault="00A81ECD" w:rsidP="00A81E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44DC">
        <w:rPr>
          <w:rFonts w:ascii="Times New Roman" w:eastAsia="Times New Roman" w:hAnsi="Times New Roman" w:cs="Times New Roman"/>
          <w:sz w:val="28"/>
          <w:szCs w:val="24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</w:t>
      </w:r>
      <w:bookmarkStart w:id="0" w:name="_GoBack"/>
      <w:bookmarkEnd w:id="0"/>
      <w:r w:rsidRPr="007D44DC">
        <w:rPr>
          <w:rFonts w:ascii="Times New Roman" w:eastAsia="Times New Roman" w:hAnsi="Times New Roman" w:cs="Times New Roman"/>
          <w:sz w:val="28"/>
          <w:szCs w:val="24"/>
        </w:rPr>
        <w:t xml:space="preserve"> круглосуточно. </w:t>
      </w:r>
    </w:p>
    <w:p w:rsidR="00A81ECD" w:rsidRPr="007D44DC" w:rsidRDefault="00A81ECD" w:rsidP="00A81E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44DC">
        <w:rPr>
          <w:rFonts w:ascii="Times New Roman" w:eastAsia="Times New Roman" w:hAnsi="Times New Roman" w:cs="Times New Roman"/>
          <w:sz w:val="28"/>
          <w:szCs w:val="24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7D44DC">
        <w:rPr>
          <w:rFonts w:ascii="Times New Roman" w:eastAsia="Times New Roman" w:hAnsi="Times New Roman" w:cs="Times New Roman"/>
          <w:sz w:val="28"/>
          <w:szCs w:val="24"/>
        </w:rPr>
        <w:t>наркоконтроля</w:t>
      </w:r>
      <w:proofErr w:type="spellEnd"/>
      <w:r w:rsidRPr="007D44DC">
        <w:rPr>
          <w:rFonts w:ascii="Times New Roman" w:eastAsia="Times New Roman" w:hAnsi="Times New Roman" w:cs="Times New Roman"/>
          <w:sz w:val="28"/>
          <w:szCs w:val="24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 </w:t>
      </w:r>
    </w:p>
    <w:p w:rsidR="00A81ECD" w:rsidRPr="007D44DC" w:rsidRDefault="00A81ECD" w:rsidP="00A81E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44DC">
        <w:rPr>
          <w:rFonts w:ascii="Times New Roman" w:eastAsia="Times New Roman" w:hAnsi="Times New Roman" w:cs="Times New Roman"/>
          <w:sz w:val="28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 </w:t>
      </w:r>
    </w:p>
    <w:p w:rsidR="00A81ECD" w:rsidRPr="007D44DC" w:rsidRDefault="00A81ECD" w:rsidP="00A81E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44DC">
        <w:rPr>
          <w:rFonts w:ascii="Times New Roman" w:eastAsia="Times New Roman" w:hAnsi="Times New Roman" w:cs="Times New Roman"/>
          <w:sz w:val="28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 </w:t>
      </w:r>
    </w:p>
    <w:p w:rsidR="00A81ECD" w:rsidRPr="007D44DC" w:rsidRDefault="00A81ECD" w:rsidP="00A81E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44DC">
        <w:rPr>
          <w:rFonts w:ascii="Times New Roman" w:eastAsia="Times New Roman" w:hAnsi="Times New Roman" w:cs="Times New Roman"/>
          <w:sz w:val="28"/>
          <w:szCs w:val="24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 </w:t>
      </w:r>
    </w:p>
    <w:p w:rsidR="00A81ECD" w:rsidRPr="007D44DC" w:rsidRDefault="00A81ECD" w:rsidP="00A81EC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44DC">
        <w:rPr>
          <w:rFonts w:ascii="Times New Roman" w:eastAsia="Times New Roman" w:hAnsi="Times New Roman" w:cs="Times New Roman"/>
          <w:sz w:val="28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A81ECD" w:rsidRPr="007D44DC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CD" w:rsidRPr="007D44DC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81ECD" w:rsidRPr="007D44DC" w:rsidRDefault="00A81ECD" w:rsidP="00A81E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44DC">
        <w:rPr>
          <w:rFonts w:ascii="Times New Roman" w:hAnsi="Times New Roman" w:cs="Times New Roman"/>
          <w:b/>
          <w:sz w:val="28"/>
          <w:szCs w:val="24"/>
        </w:rPr>
        <w:t>Памятка для граждан:  Как вести себя при  вымогательстве взятки?</w:t>
      </w:r>
    </w:p>
    <w:p w:rsidR="00A81ECD" w:rsidRPr="007D44DC" w:rsidRDefault="00A81ECD" w:rsidP="00A81E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44DC">
        <w:rPr>
          <w:rFonts w:ascii="Times New Roman" w:hAnsi="Times New Roman" w:cs="Times New Roman"/>
          <w:b/>
          <w:sz w:val="28"/>
          <w:szCs w:val="24"/>
        </w:rPr>
        <w:t>Что делать, если у Вас вымогают взятку?</w:t>
      </w:r>
    </w:p>
    <w:p w:rsidR="00A81ECD" w:rsidRPr="007D44DC" w:rsidRDefault="00A81ECD" w:rsidP="00A81ECD">
      <w:pPr>
        <w:jc w:val="center"/>
        <w:rPr>
          <w:rFonts w:ascii="Times New Roman" w:hAnsi="Times New Roman" w:cs="Times New Roman"/>
          <w:sz w:val="28"/>
          <w:szCs w:val="24"/>
        </w:rPr>
      </w:pPr>
      <w:r w:rsidRPr="007D44DC">
        <w:rPr>
          <w:rFonts w:ascii="Times New Roman" w:hAnsi="Times New Roman" w:cs="Times New Roman"/>
          <w:sz w:val="28"/>
          <w:szCs w:val="24"/>
        </w:rPr>
        <w:t>В случае</w:t>
      </w:r>
      <w:proofErr w:type="gramStart"/>
      <w:r w:rsidRPr="007D44DC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7D44DC">
        <w:rPr>
          <w:rFonts w:ascii="Times New Roman" w:hAnsi="Times New Roman" w:cs="Times New Roman"/>
          <w:sz w:val="28"/>
          <w:szCs w:val="24"/>
        </w:rPr>
        <w:t xml:space="preserve"> если у вас вымогают взятку, необходимо:</w:t>
      </w:r>
    </w:p>
    <w:p w:rsidR="00A81ECD" w:rsidRPr="007D44DC" w:rsidRDefault="00A81ECD" w:rsidP="00A81ECD">
      <w:pPr>
        <w:jc w:val="both"/>
        <w:rPr>
          <w:rFonts w:ascii="Times New Roman" w:hAnsi="Times New Roman" w:cs="Times New Roman"/>
          <w:sz w:val="28"/>
          <w:szCs w:val="24"/>
        </w:rPr>
      </w:pPr>
      <w:r w:rsidRPr="007D44DC">
        <w:rPr>
          <w:rFonts w:ascii="Times New Roman" w:hAnsi="Times New Roman" w:cs="Times New Roman"/>
          <w:sz w:val="28"/>
          <w:szCs w:val="24"/>
        </w:rPr>
        <w:t>- вести себя вежливо, не допускать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A81ECD" w:rsidRPr="007D44DC" w:rsidRDefault="00A81ECD" w:rsidP="00A81ECD">
      <w:pPr>
        <w:jc w:val="both"/>
        <w:rPr>
          <w:rFonts w:ascii="Times New Roman" w:hAnsi="Times New Roman" w:cs="Times New Roman"/>
          <w:sz w:val="28"/>
          <w:szCs w:val="24"/>
        </w:rPr>
      </w:pPr>
      <w:r w:rsidRPr="007D44DC">
        <w:rPr>
          <w:rFonts w:ascii="Times New Roman" w:hAnsi="Times New Roman" w:cs="Times New Roman"/>
          <w:sz w:val="28"/>
          <w:szCs w:val="24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81ECD" w:rsidRPr="007D44DC" w:rsidRDefault="00A81ECD" w:rsidP="00A81ECD">
      <w:pPr>
        <w:jc w:val="both"/>
        <w:rPr>
          <w:rFonts w:ascii="Times New Roman" w:hAnsi="Times New Roman" w:cs="Times New Roman"/>
          <w:sz w:val="28"/>
          <w:szCs w:val="24"/>
        </w:rPr>
      </w:pPr>
      <w:r w:rsidRPr="007D44DC">
        <w:rPr>
          <w:rFonts w:ascii="Times New Roman" w:hAnsi="Times New Roman" w:cs="Times New Roman"/>
          <w:sz w:val="28"/>
          <w:szCs w:val="24"/>
        </w:rPr>
        <w:t>-  постараться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A81ECD" w:rsidRPr="007D44DC" w:rsidRDefault="00A81ECD" w:rsidP="00A81ECD">
      <w:pPr>
        <w:jc w:val="both"/>
        <w:rPr>
          <w:rFonts w:ascii="Times New Roman" w:hAnsi="Times New Roman" w:cs="Times New Roman"/>
          <w:sz w:val="28"/>
          <w:szCs w:val="24"/>
        </w:rPr>
      </w:pPr>
      <w:r w:rsidRPr="007D44DC">
        <w:rPr>
          <w:rFonts w:ascii="Times New Roman" w:hAnsi="Times New Roman" w:cs="Times New Roman"/>
          <w:sz w:val="28"/>
          <w:szCs w:val="24"/>
        </w:rPr>
        <w:t>- поинтересоваться у собеседника о гарантиях решения вопроса в случае дачи взятки или совершения подкупа;</w:t>
      </w:r>
    </w:p>
    <w:p w:rsidR="00A81ECD" w:rsidRPr="007D44DC" w:rsidRDefault="00A81ECD" w:rsidP="00A81ECD">
      <w:pPr>
        <w:jc w:val="both"/>
        <w:rPr>
          <w:rFonts w:ascii="Times New Roman" w:hAnsi="Times New Roman" w:cs="Times New Roman"/>
          <w:sz w:val="28"/>
          <w:szCs w:val="24"/>
        </w:rPr>
      </w:pPr>
      <w:r w:rsidRPr="007D44DC">
        <w:rPr>
          <w:rFonts w:ascii="Times New Roman" w:hAnsi="Times New Roman" w:cs="Times New Roman"/>
          <w:sz w:val="28"/>
          <w:szCs w:val="24"/>
        </w:rPr>
        <w:t>- не брать инициативу в разговоре на себя, позволить потенциальному взяткополучателю «выговориться», сообщить как можно больше информации;</w:t>
      </w:r>
    </w:p>
    <w:p w:rsidR="00A81ECD" w:rsidRPr="007D44DC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D44DC">
        <w:rPr>
          <w:rFonts w:ascii="Times New Roman" w:hAnsi="Times New Roman" w:cs="Times New Roman"/>
          <w:sz w:val="28"/>
          <w:szCs w:val="24"/>
        </w:rPr>
        <w:t>- незамедлительно сообщить о факте вымогательства взятки в один из правоохранительных органов по месту Вашего жительства.</w:t>
      </w:r>
    </w:p>
    <w:p w:rsidR="00A81ECD" w:rsidRPr="007D44DC" w:rsidRDefault="00A81ECD" w:rsidP="00A81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81ECD" w:rsidRPr="007D44DC" w:rsidRDefault="00A81ECD" w:rsidP="00A81EC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81ECD" w:rsidRPr="007D44DC" w:rsidRDefault="00A81ECD" w:rsidP="00A81EC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81ECD" w:rsidRDefault="00A81ECD" w:rsidP="00A81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ECD" w:rsidRDefault="00A81ECD" w:rsidP="00A81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90" w:rsidRDefault="007D3790"/>
    <w:sectPr w:rsidR="007D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1A1"/>
    <w:multiLevelType w:val="multilevel"/>
    <w:tmpl w:val="108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CD"/>
    <w:rsid w:val="007D3790"/>
    <w:rsid w:val="00A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2015-03-25T08:52:00Z</cp:lastPrinted>
  <dcterms:created xsi:type="dcterms:W3CDTF">2015-03-25T08:51:00Z</dcterms:created>
  <dcterms:modified xsi:type="dcterms:W3CDTF">2015-03-25T08:53:00Z</dcterms:modified>
</cp:coreProperties>
</file>